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BE4" w:rsidRDefault="004538B4" w:rsidP="004538B4">
      <w:pPr>
        <w:jc w:val="right"/>
        <w:rPr>
          <w:rFonts w:ascii="Arial" w:hAnsi="Arial" w:cs="Arial"/>
          <w:sz w:val="24"/>
          <w:szCs w:val="24"/>
        </w:rPr>
      </w:pPr>
      <w:r>
        <w:rPr>
          <w:rFonts w:ascii="Arial" w:hAnsi="Arial" w:cs="Arial"/>
          <w:sz w:val="24"/>
          <w:szCs w:val="24"/>
        </w:rPr>
        <w:t>Ciudad de México, a 14 de enero de 2021.</w:t>
      </w:r>
    </w:p>
    <w:p w:rsidR="004538B4" w:rsidRPr="0097440F" w:rsidRDefault="004538B4" w:rsidP="004538B4">
      <w:pPr>
        <w:jc w:val="center"/>
        <w:rPr>
          <w:rFonts w:ascii="Arial" w:hAnsi="Arial" w:cs="Arial"/>
          <w:b/>
          <w:sz w:val="24"/>
          <w:szCs w:val="24"/>
        </w:rPr>
      </w:pPr>
      <w:r w:rsidRPr="0097440F">
        <w:rPr>
          <w:rFonts w:ascii="Arial" w:hAnsi="Arial" w:cs="Arial"/>
          <w:b/>
          <w:sz w:val="24"/>
          <w:szCs w:val="24"/>
        </w:rPr>
        <w:t>Resumen Ejecutivo</w:t>
      </w:r>
    </w:p>
    <w:p w:rsidR="004538B4" w:rsidRPr="0097440F" w:rsidRDefault="004538B4" w:rsidP="004538B4">
      <w:pPr>
        <w:jc w:val="center"/>
        <w:rPr>
          <w:rFonts w:ascii="Arial" w:hAnsi="Arial" w:cs="Arial"/>
          <w:b/>
          <w:sz w:val="24"/>
          <w:szCs w:val="24"/>
        </w:rPr>
      </w:pPr>
      <w:r w:rsidRPr="0097440F">
        <w:rPr>
          <w:rFonts w:ascii="Arial" w:hAnsi="Arial" w:cs="Arial"/>
          <w:b/>
          <w:sz w:val="24"/>
          <w:szCs w:val="24"/>
        </w:rPr>
        <w:t>(‘</w:t>
      </w:r>
      <w:proofErr w:type="spellStart"/>
      <w:r w:rsidRPr="0097440F">
        <w:rPr>
          <w:rFonts w:ascii="Arial" w:hAnsi="Arial" w:cs="Arial"/>
          <w:b/>
          <w:sz w:val="24"/>
          <w:szCs w:val="24"/>
        </w:rPr>
        <w:t>Abstr</w:t>
      </w:r>
      <w:bookmarkStart w:id="0" w:name="_GoBack"/>
      <w:bookmarkEnd w:id="0"/>
      <w:r w:rsidRPr="0097440F">
        <w:rPr>
          <w:rFonts w:ascii="Arial" w:hAnsi="Arial" w:cs="Arial"/>
          <w:b/>
          <w:sz w:val="24"/>
          <w:szCs w:val="24"/>
        </w:rPr>
        <w:t>act</w:t>
      </w:r>
      <w:proofErr w:type="spellEnd"/>
      <w:r w:rsidRPr="0097440F">
        <w:rPr>
          <w:rFonts w:ascii="Arial" w:hAnsi="Arial" w:cs="Arial"/>
          <w:b/>
          <w:sz w:val="24"/>
          <w:szCs w:val="24"/>
        </w:rPr>
        <w:t>’)</w:t>
      </w:r>
    </w:p>
    <w:p w:rsidR="004538B4" w:rsidRDefault="004538B4" w:rsidP="004538B4">
      <w:pPr>
        <w:jc w:val="both"/>
        <w:rPr>
          <w:rFonts w:ascii="Arial" w:hAnsi="Arial" w:cs="Arial"/>
          <w:sz w:val="24"/>
          <w:szCs w:val="24"/>
        </w:rPr>
      </w:pPr>
      <w:r>
        <w:rPr>
          <w:rFonts w:ascii="Arial" w:hAnsi="Arial" w:cs="Arial"/>
          <w:sz w:val="24"/>
          <w:szCs w:val="24"/>
        </w:rPr>
        <w:t>“Construir Poder Transformador” es el libro escrito por dirigentes sociales y/o altos funcionarios públicos de Bolivia, Ecuador, El Salvador y México, mediante debates transcritos durante ocho meses, sobre doce temas (uno por capítulo) que expresan tanto los éxitos obtenidos como las autocríticas de nuestros errores e insuficiencias; errores e insuficiencias que generaron condiciones para nuestras derrotas.</w:t>
      </w:r>
    </w:p>
    <w:p w:rsidR="004538B4" w:rsidRDefault="004538B4" w:rsidP="004538B4">
      <w:pPr>
        <w:jc w:val="both"/>
        <w:rPr>
          <w:rFonts w:ascii="Arial" w:hAnsi="Arial" w:cs="Arial"/>
          <w:sz w:val="24"/>
          <w:szCs w:val="24"/>
        </w:rPr>
      </w:pPr>
      <w:r w:rsidRPr="009A1FFD">
        <w:rPr>
          <w:rFonts w:ascii="Arial" w:hAnsi="Arial" w:cs="Arial"/>
          <w:b/>
          <w:sz w:val="24"/>
          <w:szCs w:val="24"/>
        </w:rPr>
        <w:t>Aprendimos que la gente y no el gobierno debe ser el sujeto transformador</w:t>
      </w:r>
      <w:r>
        <w:rPr>
          <w:rFonts w:ascii="Arial" w:hAnsi="Arial" w:cs="Arial"/>
          <w:sz w:val="24"/>
          <w:szCs w:val="24"/>
        </w:rPr>
        <w:t xml:space="preserve">, que </w:t>
      </w:r>
      <w:r w:rsidRPr="009A1FFD">
        <w:rPr>
          <w:rFonts w:ascii="Arial" w:hAnsi="Arial" w:cs="Arial"/>
          <w:b/>
          <w:sz w:val="24"/>
          <w:szCs w:val="24"/>
        </w:rPr>
        <w:t>se deben construir poderes populares transformadores</w:t>
      </w:r>
      <w:r>
        <w:rPr>
          <w:rFonts w:ascii="Arial" w:hAnsi="Arial" w:cs="Arial"/>
          <w:sz w:val="24"/>
          <w:szCs w:val="24"/>
        </w:rPr>
        <w:t xml:space="preserve"> y que </w:t>
      </w:r>
      <w:r w:rsidRPr="009A1FFD">
        <w:rPr>
          <w:rFonts w:ascii="Arial" w:hAnsi="Arial" w:cs="Arial"/>
          <w:b/>
          <w:sz w:val="24"/>
          <w:szCs w:val="24"/>
        </w:rPr>
        <w:t>los poderes institucionales deben promover los poderes populares</w:t>
      </w:r>
      <w:r>
        <w:rPr>
          <w:rFonts w:ascii="Arial" w:hAnsi="Arial" w:cs="Arial"/>
          <w:sz w:val="24"/>
          <w:szCs w:val="24"/>
        </w:rPr>
        <w:t xml:space="preserve"> para que hay</w:t>
      </w:r>
      <w:r>
        <w:rPr>
          <w:rFonts w:ascii="Arial" w:hAnsi="Arial" w:cs="Arial"/>
          <w:sz w:val="24"/>
          <w:szCs w:val="24"/>
        </w:rPr>
        <w:t>a transformación.</w:t>
      </w:r>
    </w:p>
    <w:p w:rsidR="004538B4" w:rsidRDefault="004538B4" w:rsidP="004538B4">
      <w:pPr>
        <w:jc w:val="both"/>
        <w:rPr>
          <w:rFonts w:ascii="Arial" w:hAnsi="Arial" w:cs="Arial"/>
          <w:sz w:val="24"/>
          <w:szCs w:val="24"/>
        </w:rPr>
      </w:pPr>
      <w:r>
        <w:rPr>
          <w:rFonts w:ascii="Arial" w:hAnsi="Arial" w:cs="Arial"/>
          <w:sz w:val="24"/>
          <w:szCs w:val="24"/>
        </w:rPr>
        <w:t>Además, aprendimos que sin lucha ideológica que contrarreste las influencias de los diferentes elementos de la ideología hegemónica, tanto en los dirigentes políticos como en las organizaciones populares, no es posible una significativa transformación en nuestros países –en toda América latina-, posterior a la etapa neoliberal.</w:t>
      </w:r>
    </w:p>
    <w:p w:rsidR="004538B4" w:rsidRDefault="004538B4" w:rsidP="004538B4">
      <w:pPr>
        <w:jc w:val="both"/>
        <w:rPr>
          <w:rFonts w:ascii="Arial" w:hAnsi="Arial" w:cs="Arial"/>
          <w:sz w:val="24"/>
          <w:szCs w:val="24"/>
        </w:rPr>
      </w:pPr>
      <w:r>
        <w:rPr>
          <w:rFonts w:ascii="Arial" w:hAnsi="Arial" w:cs="Arial"/>
          <w:sz w:val="24"/>
          <w:szCs w:val="24"/>
        </w:rPr>
        <w:t>Los títulos de los capítulos, que enlistamos a continuación, hablan por el contenido del libro.</w:t>
      </w:r>
    </w:p>
    <w:p w:rsidR="004538B4" w:rsidRDefault="004538B4" w:rsidP="004538B4">
      <w:pPr>
        <w:jc w:val="both"/>
        <w:rPr>
          <w:rFonts w:ascii="Arial" w:hAnsi="Arial" w:cs="Arial"/>
          <w:sz w:val="24"/>
          <w:szCs w:val="24"/>
        </w:rPr>
      </w:pPr>
      <w:r>
        <w:rPr>
          <w:rFonts w:ascii="Arial" w:hAnsi="Arial" w:cs="Arial"/>
          <w:sz w:val="24"/>
          <w:szCs w:val="24"/>
        </w:rPr>
        <w:t>Primer conjunto:</w:t>
      </w:r>
      <w:r>
        <w:rPr>
          <w:rFonts w:ascii="Arial" w:hAnsi="Arial" w:cs="Arial"/>
          <w:sz w:val="24"/>
          <w:szCs w:val="24"/>
        </w:rPr>
        <w:tab/>
        <w:t>Capítulos I a VI y VIII:</w:t>
      </w:r>
    </w:p>
    <w:p w:rsidR="004538B4" w:rsidRDefault="004538B4" w:rsidP="004538B4">
      <w:pPr>
        <w:pStyle w:val="Prrafodelista"/>
        <w:numPr>
          <w:ilvl w:val="0"/>
          <w:numId w:val="1"/>
        </w:numPr>
        <w:jc w:val="both"/>
        <w:rPr>
          <w:rFonts w:ascii="Arial" w:hAnsi="Arial" w:cs="Arial"/>
          <w:sz w:val="24"/>
          <w:szCs w:val="24"/>
        </w:rPr>
      </w:pPr>
      <w:r>
        <w:rPr>
          <w:rFonts w:ascii="Arial" w:hAnsi="Arial" w:cs="Arial"/>
          <w:sz w:val="24"/>
          <w:szCs w:val="24"/>
        </w:rPr>
        <w:t>Sobre la ideología</w:t>
      </w:r>
    </w:p>
    <w:p w:rsidR="004538B4" w:rsidRDefault="004538B4" w:rsidP="004538B4">
      <w:pPr>
        <w:pStyle w:val="Prrafodelista"/>
        <w:numPr>
          <w:ilvl w:val="0"/>
          <w:numId w:val="1"/>
        </w:numPr>
        <w:jc w:val="both"/>
        <w:rPr>
          <w:rFonts w:ascii="Arial" w:hAnsi="Arial" w:cs="Arial"/>
          <w:sz w:val="24"/>
          <w:szCs w:val="24"/>
        </w:rPr>
      </w:pPr>
      <w:r>
        <w:rPr>
          <w:rFonts w:ascii="Arial" w:hAnsi="Arial" w:cs="Arial"/>
          <w:sz w:val="24"/>
          <w:szCs w:val="24"/>
        </w:rPr>
        <w:t>La construcción de sujetos históricos</w:t>
      </w:r>
    </w:p>
    <w:p w:rsidR="004538B4" w:rsidRDefault="004538B4" w:rsidP="004538B4">
      <w:pPr>
        <w:pStyle w:val="Prrafodelista"/>
        <w:numPr>
          <w:ilvl w:val="0"/>
          <w:numId w:val="1"/>
        </w:numPr>
        <w:jc w:val="both"/>
        <w:rPr>
          <w:rFonts w:ascii="Arial" w:hAnsi="Arial" w:cs="Arial"/>
          <w:sz w:val="24"/>
          <w:szCs w:val="24"/>
        </w:rPr>
      </w:pPr>
      <w:r>
        <w:rPr>
          <w:rFonts w:ascii="Arial" w:hAnsi="Arial" w:cs="Arial"/>
          <w:sz w:val="24"/>
          <w:szCs w:val="24"/>
        </w:rPr>
        <w:t>La construcción de coyunturas históricas</w:t>
      </w:r>
    </w:p>
    <w:p w:rsidR="004538B4" w:rsidRDefault="004538B4" w:rsidP="004538B4">
      <w:pPr>
        <w:pStyle w:val="Prrafodelista"/>
        <w:numPr>
          <w:ilvl w:val="0"/>
          <w:numId w:val="1"/>
        </w:numPr>
        <w:jc w:val="both"/>
        <w:rPr>
          <w:rFonts w:ascii="Arial" w:hAnsi="Arial" w:cs="Arial"/>
          <w:sz w:val="24"/>
          <w:szCs w:val="24"/>
        </w:rPr>
      </w:pPr>
      <w:r>
        <w:rPr>
          <w:rFonts w:ascii="Arial" w:hAnsi="Arial" w:cs="Arial"/>
          <w:sz w:val="24"/>
          <w:szCs w:val="24"/>
        </w:rPr>
        <w:t>La construcción de poderes populares</w:t>
      </w:r>
    </w:p>
    <w:p w:rsidR="004538B4" w:rsidRDefault="004538B4" w:rsidP="004538B4">
      <w:pPr>
        <w:pStyle w:val="Prrafodelista"/>
        <w:numPr>
          <w:ilvl w:val="0"/>
          <w:numId w:val="1"/>
        </w:numPr>
        <w:jc w:val="both"/>
        <w:rPr>
          <w:rFonts w:ascii="Arial" w:hAnsi="Arial" w:cs="Arial"/>
          <w:sz w:val="24"/>
          <w:szCs w:val="24"/>
        </w:rPr>
      </w:pPr>
      <w:r>
        <w:rPr>
          <w:rFonts w:ascii="Arial" w:hAnsi="Arial" w:cs="Arial"/>
          <w:sz w:val="24"/>
          <w:szCs w:val="24"/>
        </w:rPr>
        <w:t>La estrategia del doble poder transformador (institucional y popular).</w:t>
      </w:r>
    </w:p>
    <w:p w:rsidR="004538B4" w:rsidRDefault="0097440F" w:rsidP="004538B4">
      <w:pPr>
        <w:pStyle w:val="Prrafodelista"/>
        <w:numPr>
          <w:ilvl w:val="0"/>
          <w:numId w:val="1"/>
        </w:numPr>
        <w:jc w:val="both"/>
        <w:rPr>
          <w:rFonts w:ascii="Arial" w:hAnsi="Arial" w:cs="Arial"/>
          <w:sz w:val="24"/>
          <w:szCs w:val="24"/>
        </w:rPr>
      </w:pPr>
      <w:r>
        <w:rPr>
          <w:rFonts w:ascii="Arial" w:hAnsi="Arial" w:cs="Arial"/>
          <w:sz w:val="24"/>
          <w:szCs w:val="24"/>
        </w:rPr>
        <w:t>La importancia de las organizaciones política e ideológica</w:t>
      </w:r>
    </w:p>
    <w:p w:rsidR="0097440F" w:rsidRDefault="0097440F" w:rsidP="004538B4">
      <w:pPr>
        <w:pStyle w:val="Prrafodelista"/>
        <w:numPr>
          <w:ilvl w:val="0"/>
          <w:numId w:val="1"/>
        </w:numPr>
        <w:jc w:val="both"/>
        <w:rPr>
          <w:rFonts w:ascii="Arial" w:hAnsi="Arial" w:cs="Arial"/>
          <w:sz w:val="24"/>
          <w:szCs w:val="24"/>
        </w:rPr>
      </w:pPr>
      <w:r>
        <w:rPr>
          <w:rFonts w:ascii="Arial" w:hAnsi="Arial" w:cs="Arial"/>
          <w:sz w:val="24"/>
          <w:szCs w:val="24"/>
        </w:rPr>
        <w:t xml:space="preserve">La economía como campo de lucha </w:t>
      </w:r>
      <w:proofErr w:type="spellStart"/>
      <w:r>
        <w:rPr>
          <w:rFonts w:ascii="Arial" w:hAnsi="Arial" w:cs="Arial"/>
          <w:sz w:val="24"/>
          <w:szCs w:val="24"/>
        </w:rPr>
        <w:t>contrahegemónica</w:t>
      </w:r>
      <w:proofErr w:type="spellEnd"/>
    </w:p>
    <w:p w:rsidR="0097440F" w:rsidRDefault="0097440F" w:rsidP="0097440F">
      <w:pPr>
        <w:jc w:val="both"/>
        <w:rPr>
          <w:rFonts w:ascii="Arial" w:hAnsi="Arial" w:cs="Arial"/>
          <w:sz w:val="24"/>
          <w:szCs w:val="24"/>
        </w:rPr>
      </w:pPr>
      <w:r>
        <w:rPr>
          <w:rFonts w:ascii="Arial" w:hAnsi="Arial" w:cs="Arial"/>
          <w:sz w:val="24"/>
          <w:szCs w:val="24"/>
        </w:rPr>
        <w:t>Segundo conjunto:</w:t>
      </w:r>
      <w:r>
        <w:rPr>
          <w:rFonts w:ascii="Arial" w:hAnsi="Arial" w:cs="Arial"/>
          <w:sz w:val="24"/>
          <w:szCs w:val="24"/>
        </w:rPr>
        <w:tab/>
        <w:t>Capítulos VII y IX:</w:t>
      </w:r>
    </w:p>
    <w:p w:rsidR="0097440F" w:rsidRDefault="0097440F" w:rsidP="0097440F">
      <w:pPr>
        <w:pStyle w:val="Prrafodelista"/>
        <w:numPr>
          <w:ilvl w:val="0"/>
          <w:numId w:val="2"/>
        </w:numPr>
        <w:jc w:val="both"/>
        <w:rPr>
          <w:rFonts w:ascii="Arial" w:hAnsi="Arial" w:cs="Arial"/>
          <w:sz w:val="24"/>
          <w:szCs w:val="24"/>
        </w:rPr>
      </w:pPr>
      <w:r>
        <w:rPr>
          <w:rFonts w:ascii="Arial" w:hAnsi="Arial" w:cs="Arial"/>
          <w:sz w:val="24"/>
          <w:szCs w:val="24"/>
        </w:rPr>
        <w:t xml:space="preserve">Los paradigmas </w:t>
      </w:r>
      <w:proofErr w:type="spellStart"/>
      <w:r>
        <w:rPr>
          <w:rFonts w:ascii="Arial" w:hAnsi="Arial" w:cs="Arial"/>
          <w:sz w:val="24"/>
          <w:szCs w:val="24"/>
        </w:rPr>
        <w:t>contrahegemónicos</w:t>
      </w:r>
      <w:proofErr w:type="spellEnd"/>
      <w:r>
        <w:rPr>
          <w:rFonts w:ascii="Arial" w:hAnsi="Arial" w:cs="Arial"/>
          <w:sz w:val="24"/>
          <w:szCs w:val="24"/>
        </w:rPr>
        <w:t xml:space="preserve"> de los pueblos originarios.</w:t>
      </w:r>
    </w:p>
    <w:p w:rsidR="0097440F" w:rsidRDefault="0097440F" w:rsidP="0097440F">
      <w:pPr>
        <w:pStyle w:val="Prrafodelista"/>
        <w:numPr>
          <w:ilvl w:val="0"/>
          <w:numId w:val="2"/>
        </w:numPr>
        <w:jc w:val="both"/>
        <w:rPr>
          <w:rFonts w:ascii="Arial" w:hAnsi="Arial" w:cs="Arial"/>
          <w:sz w:val="24"/>
          <w:szCs w:val="24"/>
        </w:rPr>
      </w:pPr>
      <w:r>
        <w:rPr>
          <w:rFonts w:ascii="Arial" w:hAnsi="Arial" w:cs="Arial"/>
          <w:sz w:val="24"/>
          <w:szCs w:val="24"/>
        </w:rPr>
        <w:t>La lucha contra el patriarcado como sistema de opresión</w:t>
      </w:r>
    </w:p>
    <w:p w:rsidR="0097440F" w:rsidRDefault="0097440F" w:rsidP="0097440F">
      <w:pPr>
        <w:jc w:val="both"/>
        <w:rPr>
          <w:rFonts w:ascii="Arial" w:hAnsi="Arial" w:cs="Arial"/>
          <w:sz w:val="24"/>
          <w:szCs w:val="24"/>
        </w:rPr>
      </w:pPr>
      <w:r>
        <w:rPr>
          <w:rFonts w:ascii="Arial" w:hAnsi="Arial" w:cs="Arial"/>
          <w:sz w:val="24"/>
          <w:szCs w:val="24"/>
        </w:rPr>
        <w:t>Tercer conjunto:</w:t>
      </w:r>
      <w:r>
        <w:rPr>
          <w:rFonts w:ascii="Arial" w:hAnsi="Arial" w:cs="Arial"/>
          <w:sz w:val="24"/>
          <w:szCs w:val="24"/>
        </w:rPr>
        <w:tab/>
        <w:t>Capítulos X, XI y XII:</w:t>
      </w:r>
    </w:p>
    <w:p w:rsidR="0097440F" w:rsidRDefault="0097440F" w:rsidP="0097440F">
      <w:pPr>
        <w:pStyle w:val="Prrafodelista"/>
        <w:numPr>
          <w:ilvl w:val="0"/>
          <w:numId w:val="3"/>
        </w:numPr>
        <w:jc w:val="both"/>
        <w:rPr>
          <w:rFonts w:ascii="Arial" w:hAnsi="Arial" w:cs="Arial"/>
          <w:sz w:val="24"/>
          <w:szCs w:val="24"/>
        </w:rPr>
      </w:pPr>
      <w:r>
        <w:rPr>
          <w:rFonts w:ascii="Arial" w:hAnsi="Arial" w:cs="Arial"/>
          <w:sz w:val="24"/>
          <w:szCs w:val="24"/>
        </w:rPr>
        <w:t>La importancia de la comunicación de masas</w:t>
      </w:r>
    </w:p>
    <w:p w:rsidR="0097440F" w:rsidRDefault="0097440F" w:rsidP="0097440F">
      <w:pPr>
        <w:pStyle w:val="Prrafodelista"/>
        <w:numPr>
          <w:ilvl w:val="0"/>
          <w:numId w:val="3"/>
        </w:numPr>
        <w:jc w:val="both"/>
        <w:rPr>
          <w:rFonts w:ascii="Arial" w:hAnsi="Arial" w:cs="Arial"/>
          <w:sz w:val="24"/>
          <w:szCs w:val="24"/>
        </w:rPr>
      </w:pPr>
      <w:r>
        <w:rPr>
          <w:rFonts w:ascii="Arial" w:hAnsi="Arial" w:cs="Arial"/>
          <w:sz w:val="24"/>
          <w:szCs w:val="24"/>
        </w:rPr>
        <w:t>Los factores de fuerza: la Policía y las Fuerzas Armadas</w:t>
      </w:r>
    </w:p>
    <w:p w:rsidR="0097440F" w:rsidRDefault="0097440F" w:rsidP="0097440F">
      <w:pPr>
        <w:pStyle w:val="Prrafodelista"/>
        <w:numPr>
          <w:ilvl w:val="0"/>
          <w:numId w:val="3"/>
        </w:numPr>
        <w:jc w:val="both"/>
        <w:rPr>
          <w:rFonts w:ascii="Arial" w:hAnsi="Arial" w:cs="Arial"/>
          <w:sz w:val="24"/>
          <w:szCs w:val="24"/>
        </w:rPr>
      </w:pPr>
      <w:r>
        <w:rPr>
          <w:rFonts w:ascii="Arial" w:hAnsi="Arial" w:cs="Arial"/>
          <w:sz w:val="24"/>
          <w:szCs w:val="24"/>
        </w:rPr>
        <w:t xml:space="preserve">Sobre la geopolítica </w:t>
      </w:r>
      <w:proofErr w:type="spellStart"/>
      <w:r>
        <w:rPr>
          <w:rFonts w:ascii="Arial" w:hAnsi="Arial" w:cs="Arial"/>
          <w:sz w:val="24"/>
          <w:szCs w:val="24"/>
        </w:rPr>
        <w:t>contrahegemónica</w:t>
      </w:r>
      <w:proofErr w:type="spellEnd"/>
    </w:p>
    <w:p w:rsidR="0097440F" w:rsidRDefault="0097440F" w:rsidP="0097440F">
      <w:pPr>
        <w:jc w:val="both"/>
        <w:rPr>
          <w:rFonts w:ascii="Arial" w:hAnsi="Arial" w:cs="Arial"/>
          <w:sz w:val="24"/>
          <w:szCs w:val="24"/>
        </w:rPr>
      </w:pPr>
      <w:r>
        <w:rPr>
          <w:rFonts w:ascii="Arial" w:hAnsi="Arial" w:cs="Arial"/>
          <w:sz w:val="24"/>
          <w:szCs w:val="24"/>
        </w:rPr>
        <w:t>Los autores del libro tenemos compañeros y amigos en 9 países de América Latina que están interesados en presentar y difundir el libro en el actual momento histórico.</w:t>
      </w:r>
    </w:p>
    <w:p w:rsidR="0097440F" w:rsidRPr="0097440F" w:rsidRDefault="0097440F" w:rsidP="0097440F">
      <w:pPr>
        <w:jc w:val="right"/>
        <w:rPr>
          <w:rFonts w:ascii="Arial" w:hAnsi="Arial" w:cs="Arial"/>
          <w:sz w:val="24"/>
          <w:szCs w:val="24"/>
        </w:rPr>
      </w:pPr>
      <w:r>
        <w:rPr>
          <w:rFonts w:ascii="Arial" w:hAnsi="Arial" w:cs="Arial"/>
          <w:sz w:val="24"/>
          <w:szCs w:val="24"/>
        </w:rPr>
        <w:t>Adolfo Orive</w:t>
      </w:r>
    </w:p>
    <w:sectPr w:rsidR="0097440F" w:rsidRPr="0097440F" w:rsidSect="0097440F">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235C7"/>
    <w:multiLevelType w:val="hybridMultilevel"/>
    <w:tmpl w:val="8E9EB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161FB4"/>
    <w:multiLevelType w:val="hybridMultilevel"/>
    <w:tmpl w:val="CEA64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E793C4B"/>
    <w:multiLevelType w:val="hybridMultilevel"/>
    <w:tmpl w:val="7FFA2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B4"/>
    <w:rsid w:val="004538B4"/>
    <w:rsid w:val="0097440F"/>
    <w:rsid w:val="00D73B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B472"/>
  <w15:chartTrackingRefBased/>
  <w15:docId w15:val="{C81D9F9F-BCFB-48C7-B451-9E0D90EA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3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309</Words>
  <Characters>1702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dc:creator>
  <cp:keywords/>
  <dc:description/>
  <cp:lastModifiedBy>Julio Cesar</cp:lastModifiedBy>
  <cp:revision>1</cp:revision>
  <dcterms:created xsi:type="dcterms:W3CDTF">2021-01-15T00:00:00Z</dcterms:created>
  <dcterms:modified xsi:type="dcterms:W3CDTF">2021-01-15T00:17:00Z</dcterms:modified>
</cp:coreProperties>
</file>